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jc w:val="center"/>
        <w:rPr>
          <w:b/>
          <w:bCs/>
          <w:color w:val="000000"/>
          <w:sz w:val="28"/>
          <w:shd w:val="clear" w:color="auto" w:fill="FFFFFF"/>
        </w:rPr>
      </w:pPr>
      <w:r w:rsidRPr="00EF1503">
        <w:rPr>
          <w:b/>
          <w:bCs/>
          <w:color w:val="000000"/>
          <w:sz w:val="28"/>
          <w:shd w:val="clear" w:color="auto" w:fill="FFFFFF"/>
        </w:rPr>
        <w:t>Изменения в работе бухгалтера с 2017 года.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b/>
          <w:bCs/>
          <w:color w:val="000000"/>
          <w:shd w:val="clear" w:color="auto" w:fill="FFFFFF"/>
        </w:rPr>
      </w:pP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rStyle w:val="ae"/>
          <w:color w:val="000000"/>
          <w:sz w:val="21"/>
          <w:szCs w:val="21"/>
        </w:rPr>
      </w:pPr>
      <w:r w:rsidRPr="00EF1503">
        <w:rPr>
          <w:b/>
          <w:bCs/>
          <w:color w:val="000000"/>
          <w:shd w:val="clear" w:color="auto" w:fill="FFFFFF"/>
        </w:rPr>
        <w:t>Невыгодные изменения</w:t>
      </w:r>
    </w:p>
    <w:p w:rsidR="0024526E" w:rsidRPr="00EF1503" w:rsidRDefault="0024526E" w:rsidP="0024526E">
      <w:pPr>
        <w:pStyle w:val="ac"/>
        <w:shd w:val="clear" w:color="auto" w:fill="FFFFFF"/>
        <w:tabs>
          <w:tab w:val="left" w:pos="1875"/>
        </w:tabs>
        <w:spacing w:before="0" w:beforeAutospacing="0" w:after="120" w:afterAutospacing="0" w:line="300" w:lineRule="atLeast"/>
        <w:rPr>
          <w:rStyle w:val="ae"/>
          <w:color w:val="000000"/>
          <w:sz w:val="21"/>
          <w:szCs w:val="21"/>
        </w:rPr>
      </w:pPr>
      <w:r>
        <w:rPr>
          <w:rStyle w:val="ae"/>
          <w:color w:val="000000"/>
          <w:sz w:val="21"/>
          <w:szCs w:val="21"/>
        </w:rPr>
        <w:tab/>
      </w:r>
    </w:p>
    <w:p w:rsidR="0024526E" w:rsidRPr="00EF1503" w:rsidRDefault="0024526E" w:rsidP="0024526E">
      <w:pPr>
        <w:pStyle w:val="af"/>
        <w:numPr>
          <w:ilvl w:val="0"/>
          <w:numId w:val="3"/>
        </w:numPr>
        <w:spacing w:after="300" w:line="330" w:lineRule="atLeast"/>
        <w:rPr>
          <w:rStyle w:val="ae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EF15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Компании могут лишиться льготы по налогу на имущество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rStyle w:val="ae"/>
          <w:color w:val="000000"/>
        </w:rPr>
        <w:t>Регионы будут решать, вправе ли компании применять льготу по движимому имуществу с 2018 года. Такой законопроект приняла Госдума в третьем чтении (№ 11078-7).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 xml:space="preserve">Сейчас льгота по умолчанию распространяется на всю движимость, принятую на учет как основное средство с 1 января 2013 года. С этих объектов компании налог не платят. </w:t>
      </w:r>
      <w:proofErr w:type="gramStart"/>
      <w:r w:rsidRPr="00EF1503">
        <w:rPr>
          <w:color w:val="000000"/>
        </w:rPr>
        <w:t xml:space="preserve">Исключение – имущество, принятое на учет в результате реорганизации, ликвидации другого </w:t>
      </w:r>
      <w:proofErr w:type="spellStart"/>
      <w:r w:rsidRPr="00EF1503">
        <w:rPr>
          <w:color w:val="000000"/>
        </w:rPr>
        <w:t>юрлица</w:t>
      </w:r>
      <w:proofErr w:type="spellEnd"/>
      <w:r w:rsidRPr="00EF1503">
        <w:rPr>
          <w:color w:val="000000"/>
        </w:rPr>
        <w:t xml:space="preserve"> или полученное от взаимозависимых лиц (п. 25 ст. 381 НК РФ).</w:t>
      </w:r>
      <w:proofErr w:type="gramEnd"/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Если поправки вступят в силу, то льгота по движимому имуществу будет действовать только в тех регионах, которые прописали ее в своих законах.</w:t>
      </w:r>
    </w:p>
    <w:p w:rsidR="0024526E" w:rsidRPr="00EF1503" w:rsidRDefault="0024526E" w:rsidP="0024526E">
      <w:pPr>
        <w:rPr>
          <w:b/>
        </w:rPr>
      </w:pPr>
      <w:bookmarkStart w:id="0" w:name="_GoBack"/>
      <w:bookmarkEnd w:id="0"/>
    </w:p>
    <w:p w:rsidR="0024526E" w:rsidRPr="00EF1503" w:rsidRDefault="0024526E" w:rsidP="0024526E">
      <w:pPr>
        <w:pStyle w:val="af"/>
        <w:numPr>
          <w:ilvl w:val="0"/>
          <w:numId w:val="3"/>
        </w:numPr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5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Минфин не разрешил удерживать НДФЛ с декабрьской зарплаты до конца месяца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Большинство компаний выдадут зарплату за декабрь в конце месяца. В этом году новогодние каникулы длятся с 31 декабря по 8 января. И если день зарплаты  выпал на праздники и выходные, то ее нужно выдать заранее  30-го декабря (ст. 136 ТК РФ).   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Если будете выдать зарплату за декабрь заранее, обратите внимание на новые разъяснения Минфина.</w:t>
      </w:r>
      <w:r w:rsidRPr="00EF1503">
        <w:rPr>
          <w:rStyle w:val="apple-converted-space"/>
          <w:color w:val="000000"/>
        </w:rPr>
        <w:t> </w:t>
      </w:r>
      <w:r w:rsidRPr="00EF1503">
        <w:rPr>
          <w:rStyle w:val="ae"/>
          <w:color w:val="000000"/>
        </w:rPr>
        <w:t>Чиновники считают, что до конца месяца компания не вправе удерживать НДФЛ с декабрьской зарплаты.</w:t>
      </w:r>
      <w:r w:rsidRPr="00EF1503">
        <w:rPr>
          <w:rStyle w:val="apple-converted-space"/>
          <w:bCs/>
          <w:color w:val="000000"/>
        </w:rPr>
        <w:t> </w:t>
      </w:r>
      <w:r w:rsidRPr="00EF1503">
        <w:rPr>
          <w:color w:val="000000"/>
        </w:rPr>
        <w:t>Такой вывод следует из письма от 28 октября 2016 г. № 03-04-06/63250.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Зарплата становится доходом сотрудника в последний день месяца, за который начислена – пункт 2 статьи 223 НК РФ. До конца месяца дохода у сотрудника не возникает, поэтому до 31 декабря исчислить и удержать НДФЛ нельзя, считает Минфин. Аналогичную позицию чиновники озвучивали год назад в письме от 27 октября 2015 г. № 03-04-07/61550.  ФНС отправила это письмо инспекторам на местах (письмо от 29 апреля 2016 г. № БС-4-11/7893).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Но есть и другая позиция. Некоторые компании удерживают НДФЛ в день выдачи досрочной зарплаты, а перечисляют на следующий день. Письмо ФНС от 24 марта 2016 г. № БС-4-11/5106 доказывает, что это допустимо.</w:t>
      </w:r>
    </w:p>
    <w:p w:rsidR="0024526E" w:rsidRPr="00EF1503" w:rsidRDefault="0024526E" w:rsidP="0024526E">
      <w:pPr>
        <w:spacing w:after="300" w:line="330" w:lineRule="atLeast"/>
        <w:rPr>
          <w:b/>
          <w:color w:val="000000"/>
        </w:rPr>
      </w:pPr>
    </w:p>
    <w:p w:rsidR="0024526E" w:rsidRPr="00EF1503" w:rsidRDefault="0024526E" w:rsidP="0024526E">
      <w:pPr>
        <w:pStyle w:val="af"/>
        <w:numPr>
          <w:ilvl w:val="0"/>
          <w:numId w:val="3"/>
        </w:numPr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9" w:tgtFrame="_blank" w:history="1">
        <w:r w:rsidRPr="00EF1503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>ПФР просит до 25 декабря заплатить взносы и погасить недоимку</w:t>
        </w:r>
      </w:hyperlink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rStyle w:val="ae"/>
          <w:color w:val="000000"/>
        </w:rPr>
        <w:t>Фонд попросил страхователей до 25 декабря заплатить недоимку и взносы за декабрь. Сообщение об этом</w:t>
      </w:r>
      <w:r w:rsidRPr="00EF1503">
        <w:rPr>
          <w:rStyle w:val="apple-converted-space"/>
          <w:bCs/>
          <w:color w:val="000000"/>
        </w:rPr>
        <w:t> </w:t>
      </w:r>
      <w:hyperlink r:id="rId10" w:tgtFrame="_blank" w:history="1">
        <w:r w:rsidRPr="00EF1503">
          <w:rPr>
            <w:rStyle w:val="a9"/>
            <w:b/>
            <w:bCs/>
            <w:color w:val="1252A1"/>
          </w:rPr>
          <w:t>опубликовало</w:t>
        </w:r>
      </w:hyperlink>
      <w:r w:rsidRPr="00EF1503">
        <w:rPr>
          <w:rStyle w:val="apple-converted-space"/>
          <w:bCs/>
          <w:color w:val="000000"/>
        </w:rPr>
        <w:t> </w:t>
      </w:r>
      <w:r w:rsidRPr="00EF1503">
        <w:rPr>
          <w:rStyle w:val="ae"/>
          <w:color w:val="000000"/>
        </w:rPr>
        <w:t>отделение ПФР по Ульяновской области.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Чиновники просят оплатить взносы заранее, так как в январе изменятся КБК. Есть риск запутаться и перечислить деньги не на тот код.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Фонд напомнил о том, что сдать РСВ-1 за 4 квартал 2016 года нужно в ПФР.  А с первого квартала 2017 года компании будут отправлять</w:t>
      </w:r>
      <w:r w:rsidRPr="00EF1503">
        <w:rPr>
          <w:rStyle w:val="apple-converted-space"/>
          <w:color w:val="000000"/>
        </w:rPr>
        <w:t> </w:t>
      </w:r>
      <w:r w:rsidRPr="00EF1503">
        <w:rPr>
          <w:color w:val="000000"/>
        </w:rPr>
        <w:t>расчет по взносам</w:t>
      </w:r>
      <w:r w:rsidRPr="00EF1503">
        <w:rPr>
          <w:rStyle w:val="apple-converted-space"/>
          <w:color w:val="000000"/>
        </w:rPr>
        <w:t> </w:t>
      </w:r>
      <w:r w:rsidRPr="00EF1503">
        <w:rPr>
          <w:color w:val="000000"/>
        </w:rPr>
        <w:t xml:space="preserve">в </w:t>
      </w:r>
      <w:proofErr w:type="gramStart"/>
      <w:r w:rsidRPr="00EF1503">
        <w:rPr>
          <w:color w:val="000000"/>
        </w:rPr>
        <w:t>налоговую</w:t>
      </w:r>
      <w:proofErr w:type="gramEnd"/>
      <w:r w:rsidRPr="00EF1503">
        <w:rPr>
          <w:color w:val="000000"/>
        </w:rPr>
        <w:t>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В 2017 году в ПФР компании будут сдавать два отчета. Первый – уже хорошо знакомый СЗВ-М. Но времени на подготовку отчета дадут больше. Срок сдачи</w:t>
      </w:r>
      <w:r w:rsidRPr="00EF1503">
        <w:rPr>
          <w:rStyle w:val="apple-converted-space"/>
          <w:color w:val="000000"/>
        </w:rPr>
        <w:t> </w:t>
      </w:r>
      <w:r w:rsidRPr="00EF1503">
        <w:rPr>
          <w:color w:val="000000"/>
        </w:rPr>
        <w:t>сдвинут на 5 дней. Второй отчет – новая форма СЗВ-стаж. ПФР продолжит вести персонифицированный учет и новый отчет нужен фонду для учета стажа. Сдавать форму компании будут раз в год. Впервые нужно будет отчитаться за 2017 год не позднее 1 марта 2018 года.</w:t>
      </w:r>
    </w:p>
    <w:p w:rsidR="0024526E" w:rsidRPr="00EF1503" w:rsidRDefault="0024526E" w:rsidP="0024526E"/>
    <w:p w:rsidR="0024526E" w:rsidRPr="00EF1503" w:rsidRDefault="0024526E" w:rsidP="0024526E"/>
    <w:p w:rsidR="0024526E" w:rsidRPr="00EF1503" w:rsidRDefault="0024526E" w:rsidP="0024526E">
      <w:r w:rsidRPr="00EF1503">
        <w:rPr>
          <w:b/>
          <w:bCs/>
          <w:color w:val="000000"/>
          <w:shd w:val="clear" w:color="auto" w:fill="FFFFFF"/>
        </w:rPr>
        <w:t>Выгодные изменения</w:t>
      </w:r>
    </w:p>
    <w:p w:rsidR="0024526E" w:rsidRPr="00EF1503" w:rsidRDefault="0024526E" w:rsidP="0024526E">
      <w:pPr>
        <w:pStyle w:val="ac"/>
        <w:numPr>
          <w:ilvl w:val="0"/>
          <w:numId w:val="4"/>
        </w:numPr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rStyle w:val="ae"/>
          <w:color w:val="000000"/>
        </w:rPr>
        <w:t>В новогодние праздники отдыхаем 9 дней с 31 декабря по 8 января. 9 января выходим на работу.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Два праздничных дня – воскресенье 1 января  и субботу 7 января  чиновники перенесли, руководствуясь статьей 122 ТК РФ. За 1 января будем отдыхать в пятницу 24 февраля. А за 7 января – в понедельник 8 мая.  Так распорядилось Правительство РФ (постановление от 4 августа 2016 г. № 756).</w:t>
      </w:r>
    </w:p>
    <w:p w:rsidR="0024526E" w:rsidRPr="00EF1503" w:rsidRDefault="0024526E" w:rsidP="0024526E">
      <w:pPr>
        <w:pStyle w:val="ac"/>
        <w:shd w:val="clear" w:color="auto" w:fill="FFFFFF"/>
        <w:spacing w:before="0" w:beforeAutospacing="0" w:after="120" w:afterAutospacing="0" w:line="300" w:lineRule="atLeast"/>
        <w:rPr>
          <w:color w:val="000000"/>
        </w:rPr>
      </w:pPr>
      <w:r w:rsidRPr="00EF1503">
        <w:rPr>
          <w:color w:val="000000"/>
        </w:rPr>
        <w:t>До 16 декабря компании должны утвердить график отпусков на следующий год.</w:t>
      </w:r>
      <w:r w:rsidRPr="00EF1503">
        <w:rPr>
          <w:rStyle w:val="apple-converted-space"/>
          <w:color w:val="000000"/>
        </w:rPr>
        <w:t> </w:t>
      </w:r>
    </w:p>
    <w:p w:rsidR="0024526E" w:rsidRPr="00EF1503" w:rsidRDefault="0024526E" w:rsidP="0024526E"/>
    <w:p w:rsidR="0024526E" w:rsidRPr="00EF1503" w:rsidRDefault="0024526E" w:rsidP="0024526E">
      <w:pPr>
        <w:shd w:val="clear" w:color="auto" w:fill="FFFFFF"/>
        <w:rPr>
          <w:color w:val="000000"/>
        </w:rPr>
      </w:pPr>
      <w:r w:rsidRPr="00EF1503">
        <w:rPr>
          <w:color w:val="000000"/>
        </w:rPr>
        <w:t>Сроки сдачи СЗВ-М в 2017 году другие. Сейчас сдать отчет нужно в течение 10 дней после окончания месяца. В 2017 году срок продлят на 5 дней – до 15 числа.</w:t>
      </w:r>
    </w:p>
    <w:p w:rsidR="0024526E" w:rsidRPr="00EF1503" w:rsidRDefault="0024526E" w:rsidP="0024526E">
      <w:pPr>
        <w:shd w:val="clear" w:color="auto" w:fill="FFFFFF"/>
        <w:spacing w:after="120" w:line="300" w:lineRule="atLeast"/>
        <w:rPr>
          <w:color w:val="000000"/>
        </w:rPr>
      </w:pPr>
    </w:p>
    <w:p w:rsidR="0024526E" w:rsidRPr="00EF1503" w:rsidRDefault="0024526E" w:rsidP="0024526E">
      <w:pPr>
        <w:pStyle w:val="af"/>
        <w:numPr>
          <w:ilvl w:val="0"/>
          <w:numId w:val="4"/>
        </w:num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сдачи СЗВ-М будет больше времени</w:t>
      </w:r>
    </w:p>
    <w:p w:rsidR="0024526E" w:rsidRPr="00EF1503" w:rsidRDefault="0024526E" w:rsidP="0024526E">
      <w:pPr>
        <w:shd w:val="clear" w:color="auto" w:fill="FFFFFF"/>
        <w:spacing w:after="120" w:line="300" w:lineRule="atLeast"/>
        <w:rPr>
          <w:color w:val="000000"/>
        </w:rPr>
      </w:pPr>
      <w:r w:rsidRPr="00EF1503">
        <w:rPr>
          <w:color w:val="000000"/>
        </w:rPr>
        <w:t>Отчет сдают каждый месяц. В 2017 году сдать форму нужно в течение 15 дней после окончания месяца – Федеральный закон от 3 июля 2016 г. № 250-ФЗ. Если крайний срок попадает на выходной, он переносится на первый рабочий день.</w:t>
      </w:r>
    </w:p>
    <w:p w:rsidR="0024526E" w:rsidRPr="00EF1503" w:rsidRDefault="0024526E" w:rsidP="0024526E">
      <w:pPr>
        <w:shd w:val="clear" w:color="auto" w:fill="FFFFFF"/>
        <w:spacing w:after="120" w:line="300" w:lineRule="atLeast"/>
        <w:rPr>
          <w:color w:val="000000"/>
        </w:rPr>
      </w:pPr>
      <w:r w:rsidRPr="00EF1503">
        <w:rPr>
          <w:color w:val="000000"/>
        </w:rPr>
        <w:t>За опоздание с отчетом ПФР оштрафует на 500 руб. за каждого сотрудника, сведения о котором не были поданы вовремя. Сроки сдачи СЗВ-М в 2017 году – в таблице.</w:t>
      </w:r>
    </w:p>
    <w:p w:rsidR="0024526E" w:rsidRDefault="0024526E" w:rsidP="0024526E">
      <w:pPr>
        <w:shd w:val="clear" w:color="auto" w:fill="FFFFFF"/>
        <w:spacing w:before="300" w:after="53" w:line="480" w:lineRule="atLeast"/>
        <w:outlineLvl w:val="1"/>
        <w:rPr>
          <w:b/>
          <w:bCs/>
          <w:color w:val="000000"/>
          <w:sz w:val="20"/>
          <w:szCs w:val="20"/>
        </w:rPr>
      </w:pPr>
    </w:p>
    <w:p w:rsidR="0024526E" w:rsidRDefault="0024526E" w:rsidP="0024526E">
      <w:pPr>
        <w:shd w:val="clear" w:color="auto" w:fill="FFFFFF"/>
        <w:spacing w:before="300" w:after="53" w:line="480" w:lineRule="atLeast"/>
        <w:outlineLvl w:val="1"/>
        <w:rPr>
          <w:b/>
          <w:bCs/>
          <w:color w:val="000000"/>
          <w:sz w:val="20"/>
          <w:szCs w:val="20"/>
        </w:rPr>
      </w:pPr>
    </w:p>
    <w:p w:rsidR="0024526E" w:rsidRDefault="0024526E" w:rsidP="0024526E">
      <w:pPr>
        <w:shd w:val="clear" w:color="auto" w:fill="FFFFFF"/>
        <w:spacing w:before="300" w:after="53" w:line="480" w:lineRule="atLeast"/>
        <w:outlineLvl w:val="1"/>
        <w:rPr>
          <w:b/>
          <w:bCs/>
          <w:color w:val="000000"/>
          <w:sz w:val="20"/>
          <w:szCs w:val="20"/>
        </w:rPr>
      </w:pPr>
    </w:p>
    <w:p w:rsidR="0024526E" w:rsidRDefault="0024526E" w:rsidP="0024526E">
      <w:pPr>
        <w:shd w:val="clear" w:color="auto" w:fill="FFFFFF"/>
        <w:spacing w:before="300" w:after="53" w:line="480" w:lineRule="atLeast"/>
        <w:outlineLvl w:val="1"/>
        <w:rPr>
          <w:b/>
          <w:bCs/>
          <w:color w:val="000000"/>
          <w:sz w:val="20"/>
          <w:szCs w:val="20"/>
        </w:rPr>
      </w:pPr>
    </w:p>
    <w:p w:rsidR="0024526E" w:rsidRDefault="0024526E" w:rsidP="0024526E">
      <w:pPr>
        <w:shd w:val="clear" w:color="auto" w:fill="FFFFFF"/>
        <w:spacing w:before="300" w:after="53" w:line="480" w:lineRule="atLeast"/>
        <w:outlineLvl w:val="1"/>
        <w:rPr>
          <w:b/>
          <w:bCs/>
          <w:color w:val="000000"/>
          <w:sz w:val="20"/>
          <w:szCs w:val="20"/>
        </w:rPr>
      </w:pPr>
    </w:p>
    <w:p w:rsidR="0024526E" w:rsidRPr="00EF1503" w:rsidRDefault="0024526E" w:rsidP="0024526E">
      <w:pPr>
        <w:shd w:val="clear" w:color="auto" w:fill="FFFFFF"/>
        <w:spacing w:before="300" w:after="53" w:line="480" w:lineRule="atLeast"/>
        <w:outlineLvl w:val="1"/>
        <w:rPr>
          <w:b/>
          <w:bCs/>
          <w:color w:val="000000"/>
          <w:sz w:val="20"/>
          <w:szCs w:val="20"/>
        </w:rPr>
      </w:pPr>
      <w:r w:rsidRPr="00EF1503">
        <w:rPr>
          <w:b/>
          <w:bCs/>
          <w:color w:val="000000"/>
          <w:sz w:val="20"/>
          <w:szCs w:val="20"/>
        </w:rPr>
        <w:t xml:space="preserve">Таблица. </w:t>
      </w:r>
      <w:proofErr w:type="spellStart"/>
      <w:proofErr w:type="gramStart"/>
      <w:r w:rsidRPr="00EF1503">
        <w:rPr>
          <w:b/>
          <w:bCs/>
          <w:color w:val="000000"/>
          <w:sz w:val="20"/>
          <w:szCs w:val="20"/>
        </w:rPr>
        <w:t>C</w:t>
      </w:r>
      <w:proofErr w:type="gramEnd"/>
      <w:r w:rsidRPr="00EF1503">
        <w:rPr>
          <w:b/>
          <w:bCs/>
          <w:color w:val="000000"/>
          <w:sz w:val="20"/>
          <w:szCs w:val="20"/>
        </w:rPr>
        <w:t>роки</w:t>
      </w:r>
      <w:proofErr w:type="spellEnd"/>
      <w:r w:rsidRPr="00EF1503">
        <w:rPr>
          <w:b/>
          <w:bCs/>
          <w:color w:val="000000"/>
          <w:sz w:val="20"/>
          <w:szCs w:val="20"/>
        </w:rPr>
        <w:t xml:space="preserve"> сдачи СЗВ-М в 2017 году</w:t>
      </w:r>
    </w:p>
    <w:tbl>
      <w:tblPr>
        <w:tblW w:w="9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5295"/>
      </w:tblGrid>
      <w:tr w:rsidR="0024526E" w:rsidRPr="00EF1503" w:rsidTr="001D1916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b/>
                <w:bCs/>
                <w:color w:val="000000"/>
                <w:sz w:val="20"/>
                <w:szCs w:val="20"/>
              </w:rPr>
              <w:t>За какой месяц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b/>
                <w:bCs/>
                <w:color w:val="000000"/>
                <w:sz w:val="20"/>
                <w:szCs w:val="20"/>
              </w:rPr>
              <w:t>Последний день сдачи</w:t>
            </w:r>
          </w:p>
        </w:tc>
      </w:tr>
      <w:tr w:rsidR="0024526E" w:rsidRPr="00EF1503" w:rsidTr="001D1916">
        <w:trPr>
          <w:trHeight w:val="3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февраля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марта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17 апреля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мая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июня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17 июля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августа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сентября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16 октября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ноября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декабря</w:t>
            </w:r>
          </w:p>
        </w:tc>
      </w:tr>
      <w:tr w:rsidR="0024526E" w:rsidRPr="00EF1503" w:rsidTr="001D1916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" w:type="dxa"/>
              <w:bottom w:w="15" w:type="dxa"/>
              <w:right w:w="300" w:type="dxa"/>
            </w:tcMar>
            <w:hideMark/>
          </w:tcPr>
          <w:p w:rsidR="0024526E" w:rsidRPr="00EF1503" w:rsidRDefault="0024526E" w:rsidP="001D1916">
            <w:pPr>
              <w:spacing w:before="270" w:after="270" w:line="240" w:lineRule="atLeast"/>
              <w:rPr>
                <w:color w:val="000000"/>
                <w:sz w:val="20"/>
                <w:szCs w:val="20"/>
              </w:rPr>
            </w:pPr>
            <w:r w:rsidRPr="00EF1503">
              <w:rPr>
                <w:color w:val="000000"/>
                <w:sz w:val="20"/>
                <w:szCs w:val="20"/>
              </w:rPr>
              <w:t>15 января 2018 года</w:t>
            </w:r>
          </w:p>
        </w:tc>
      </w:tr>
    </w:tbl>
    <w:p w:rsidR="0024526E" w:rsidRPr="00EF1503" w:rsidRDefault="0024526E" w:rsidP="0024526E">
      <w:pPr>
        <w:rPr>
          <w:sz w:val="20"/>
          <w:szCs w:val="20"/>
        </w:rPr>
      </w:pPr>
    </w:p>
    <w:p w:rsidR="0024526E" w:rsidRPr="00EF1503" w:rsidRDefault="0024526E" w:rsidP="0024526E">
      <w:pPr>
        <w:pStyle w:val="af"/>
        <w:numPr>
          <w:ilvl w:val="0"/>
          <w:numId w:val="4"/>
        </w:numPr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1" w:tgtFrame="_blank" w:history="1">
        <w:r w:rsidRPr="00EF1503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>Возмещать пособия по-прежнему будет ФСС, но для возмещения компании будут составлять новый документ</w:t>
        </w:r>
      </w:hyperlink>
    </w:p>
    <w:p w:rsidR="0024526E" w:rsidRPr="00EF1503" w:rsidRDefault="0024526E" w:rsidP="0024526E">
      <w:pPr>
        <w:shd w:val="clear" w:color="auto" w:fill="FFFFFF"/>
        <w:spacing w:after="120" w:line="300" w:lineRule="atLeast"/>
        <w:rPr>
          <w:color w:val="000000"/>
          <w:sz w:val="21"/>
          <w:szCs w:val="21"/>
        </w:rPr>
      </w:pPr>
      <w:r w:rsidRPr="00EF1503">
        <w:rPr>
          <w:b/>
          <w:bCs/>
          <w:color w:val="000000"/>
          <w:sz w:val="21"/>
          <w:szCs w:val="21"/>
        </w:rPr>
        <w:lastRenderedPageBreak/>
        <w:t>Чтобы возместить пособие из ФСС в 2017 году, нужно представить новую справку-расчет. Такие поправки ввел Минтруд приказом от 28 октября 2016 г. № 585н.</w:t>
      </w:r>
    </w:p>
    <w:p w:rsidR="0024526E" w:rsidRPr="00EF1503" w:rsidRDefault="0024526E" w:rsidP="0024526E">
      <w:pPr>
        <w:shd w:val="clear" w:color="auto" w:fill="FFFFFF"/>
        <w:spacing w:after="120" w:line="300" w:lineRule="atLeast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Форму справки еще не утвердили, но уже известно, какие данные в ней будут. Их мы привели ниже.</w:t>
      </w:r>
    </w:p>
    <w:p w:rsidR="0024526E" w:rsidRPr="00EF1503" w:rsidRDefault="0024526E" w:rsidP="0024526E">
      <w:pPr>
        <w:shd w:val="clear" w:color="auto" w:fill="FFFFFF"/>
        <w:spacing w:after="120" w:line="300" w:lineRule="atLeast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Взносы в 2017 году контролируют налоговики, но возмещать пособие по-прежнему будет фонд. </w:t>
      </w:r>
      <w:r w:rsidRPr="00EF1503">
        <w:rPr>
          <w:color w:val="000000"/>
          <w:sz w:val="21"/>
          <w:szCs w:val="21"/>
          <w:shd w:val="clear" w:color="auto" w:fill="FFFFFF"/>
        </w:rPr>
        <w:t>Сначала компания заявит расходы в отчете для ИФНС. Инспекторы передадут данные фонду, а компания должна собрать необходимые бумаги.</w:t>
      </w:r>
    </w:p>
    <w:p w:rsidR="0024526E" w:rsidRPr="00EF1503" w:rsidRDefault="0024526E" w:rsidP="0024526E">
      <w:pPr>
        <w:shd w:val="clear" w:color="auto" w:fill="FFFFFF"/>
        <w:spacing w:after="120" w:line="300" w:lineRule="atLeast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Для возмещения расходов за периоды до 2017 года надо представить расчет 4-ФСС. Для возмещения с 1 января 2017 года нужно подать справку-расчет.</w:t>
      </w:r>
    </w:p>
    <w:p w:rsidR="0024526E" w:rsidRPr="00EF1503" w:rsidRDefault="0024526E" w:rsidP="0024526E">
      <w:pPr>
        <w:shd w:val="clear" w:color="auto" w:fill="DEEBE9"/>
        <w:spacing w:after="120" w:line="300" w:lineRule="atLeast"/>
        <w:rPr>
          <w:color w:val="000000"/>
          <w:sz w:val="21"/>
          <w:szCs w:val="21"/>
        </w:rPr>
      </w:pPr>
      <w:r w:rsidRPr="00EF1503">
        <w:rPr>
          <w:b/>
          <w:bCs/>
          <w:color w:val="000000"/>
          <w:sz w:val="21"/>
          <w:szCs w:val="21"/>
        </w:rPr>
        <w:t>Какие сведения будут в справке-расчете: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2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до</w:t>
      </w:r>
      <w:proofErr w:type="gramStart"/>
      <w:r w:rsidRPr="00EF1503">
        <w:rPr>
          <w:color w:val="000000"/>
          <w:sz w:val="21"/>
          <w:szCs w:val="21"/>
        </w:rPr>
        <w:t>лг стр</w:t>
      </w:r>
      <w:proofErr w:type="gramEnd"/>
      <w:r w:rsidRPr="00EF1503">
        <w:rPr>
          <w:color w:val="000000"/>
          <w:sz w:val="21"/>
          <w:szCs w:val="21"/>
        </w:rPr>
        <w:t>ахователя или фонда по взносам на начало и конец отчетного периода;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2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начисленные к уплате взносы (в том числе за последние три месяца);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2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</w:t>
      </w:r>
      <w:proofErr w:type="spellStart"/>
      <w:r w:rsidRPr="00EF1503">
        <w:rPr>
          <w:color w:val="000000"/>
          <w:sz w:val="21"/>
          <w:szCs w:val="21"/>
        </w:rPr>
        <w:t>доначисленные</w:t>
      </w:r>
      <w:proofErr w:type="spellEnd"/>
      <w:r w:rsidRPr="00EF1503">
        <w:rPr>
          <w:color w:val="000000"/>
          <w:sz w:val="21"/>
          <w:szCs w:val="21"/>
        </w:rPr>
        <w:t xml:space="preserve"> страховые взносы;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2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не принятые к зачету расходы;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2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средства, полученные от ФСС в возмещение расходов;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2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возвращенные или зачтенные излишне уплаченные взносы;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2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суммы, израсходованные на цели обязательного социального страхования (в том числе за последние три месяца);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2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уплаченные взносы (в том числе за последние три месяца);</w:t>
      </w:r>
    </w:p>
    <w:p w:rsidR="0024526E" w:rsidRPr="00EF1503" w:rsidRDefault="0024526E" w:rsidP="0024526E">
      <w:pPr>
        <w:numPr>
          <w:ilvl w:val="0"/>
          <w:numId w:val="5"/>
        </w:numPr>
        <w:shd w:val="clear" w:color="auto" w:fill="DEEBE9"/>
        <w:spacing w:after="150" w:line="300" w:lineRule="atLeast"/>
        <w:ind w:left="345" w:hanging="384"/>
        <w:rPr>
          <w:color w:val="000000"/>
          <w:sz w:val="21"/>
          <w:szCs w:val="21"/>
        </w:rPr>
      </w:pPr>
      <w:r w:rsidRPr="00EF1503">
        <w:rPr>
          <w:color w:val="000000"/>
          <w:sz w:val="21"/>
          <w:szCs w:val="21"/>
        </w:rPr>
        <w:t>  суммы списанной задолженности.</w:t>
      </w:r>
    </w:p>
    <w:p w:rsidR="0024526E" w:rsidRPr="00EF1503" w:rsidRDefault="0024526E" w:rsidP="0024526E">
      <w:pPr>
        <w:rPr>
          <w:sz w:val="20"/>
          <w:szCs w:val="20"/>
        </w:rPr>
      </w:pPr>
    </w:p>
    <w:p w:rsidR="00C10274" w:rsidRPr="0024526E" w:rsidRDefault="00C10274" w:rsidP="0024526E"/>
    <w:sectPr w:rsidR="00C10274" w:rsidRPr="0024526E" w:rsidSect="00BE16CF">
      <w:footerReference w:type="default" r:id="rId12"/>
      <w:headerReference w:type="first" r:id="rId13"/>
      <w:footerReference w:type="first" r:id="rId14"/>
      <w:pgSz w:w="11906" w:h="16838"/>
      <w:pgMar w:top="851" w:right="849" w:bottom="1134" w:left="1701" w:header="851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4" w:rsidRDefault="006B4EE4" w:rsidP="00AC0B25">
      <w:r>
        <w:separator/>
      </w:r>
    </w:p>
  </w:endnote>
  <w:endnote w:type="continuationSeparator" w:id="0">
    <w:p w:rsidR="006B4EE4" w:rsidRDefault="006B4EE4" w:rsidP="00AC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5" w:type="dxa"/>
      <w:tblInd w:w="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5"/>
    </w:tblGrid>
    <w:tr w:rsidR="00741EE4" w:rsidTr="009475CB">
      <w:trPr>
        <w:trHeight w:val="100"/>
      </w:trPr>
      <w:tc>
        <w:tcPr>
          <w:tcW w:w="9465" w:type="dxa"/>
        </w:tcPr>
        <w:p w:rsidR="00741EE4" w:rsidRDefault="00741EE4" w:rsidP="009475CB">
          <w:pPr>
            <w:pStyle w:val="a5"/>
            <w:tabs>
              <w:tab w:val="right" w:pos="9213"/>
            </w:tabs>
            <w:rPr>
              <w:sz w:val="20"/>
              <w:szCs w:val="20"/>
            </w:rPr>
          </w:pPr>
        </w:p>
      </w:tc>
    </w:tr>
  </w:tbl>
  <w:p w:rsidR="00741EE4" w:rsidRDefault="00741EE4" w:rsidP="009475CB">
    <w:pPr>
      <w:pStyle w:val="a5"/>
      <w:tabs>
        <w:tab w:val="right" w:pos="9213"/>
      </w:tabs>
      <w:rPr>
        <w:sz w:val="18"/>
        <w:szCs w:val="18"/>
      </w:rPr>
    </w:pPr>
    <w:r w:rsidRPr="009475CB">
      <w:rPr>
        <w:sz w:val="20"/>
        <w:szCs w:val="20"/>
      </w:rPr>
      <w:t>ООО «Аудит-Импульс»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63F3D">
      <w:rPr>
        <w:sz w:val="18"/>
        <w:szCs w:val="18"/>
      </w:rPr>
      <w:t>тел</w:t>
    </w:r>
    <w:r>
      <w:rPr>
        <w:sz w:val="18"/>
        <w:szCs w:val="18"/>
      </w:rPr>
      <w:t>. (351) 211-68-74, 211-68-75</w:t>
    </w:r>
  </w:p>
  <w:p w:rsidR="00741EE4" w:rsidRPr="00C10274" w:rsidRDefault="00741EE4" w:rsidP="009475CB">
    <w:pPr>
      <w:pStyle w:val="a5"/>
      <w:tabs>
        <w:tab w:val="clear" w:pos="9355"/>
        <w:tab w:val="right" w:pos="9214"/>
      </w:tabs>
      <w:rPr>
        <w:sz w:val="18"/>
        <w:szCs w:val="18"/>
        <w:lang w:val="en-US"/>
      </w:rPr>
    </w:pPr>
    <w:r w:rsidRPr="00C10274">
      <w:rPr>
        <w:sz w:val="18"/>
        <w:szCs w:val="18"/>
        <w:lang w:val="en-US"/>
      </w:rPr>
      <w:t xml:space="preserve">454902, </w:t>
    </w:r>
    <w:r w:rsidRPr="00463F3D">
      <w:rPr>
        <w:sz w:val="18"/>
        <w:szCs w:val="18"/>
      </w:rPr>
      <w:t>г</w:t>
    </w:r>
    <w:r w:rsidRPr="00C10274">
      <w:rPr>
        <w:sz w:val="18"/>
        <w:szCs w:val="18"/>
        <w:lang w:val="en-US"/>
      </w:rPr>
      <w:t xml:space="preserve">. </w:t>
    </w:r>
    <w:r w:rsidRPr="00463F3D">
      <w:rPr>
        <w:sz w:val="18"/>
        <w:szCs w:val="18"/>
      </w:rPr>
      <w:t>Челябинск</w:t>
    </w:r>
    <w:r w:rsidRPr="00C10274">
      <w:rPr>
        <w:sz w:val="18"/>
        <w:szCs w:val="18"/>
        <w:lang w:val="en-US"/>
      </w:rPr>
      <w:t>,</w:t>
    </w:r>
    <w:r w:rsidRPr="00C10274">
      <w:rPr>
        <w:sz w:val="18"/>
        <w:szCs w:val="18"/>
        <w:lang w:val="en-US"/>
      </w:rPr>
      <w:tab/>
    </w:r>
    <w:r w:rsidRPr="00C10274">
      <w:rPr>
        <w:sz w:val="18"/>
        <w:szCs w:val="18"/>
        <w:lang w:val="en-US"/>
      </w:rPr>
      <w:tab/>
    </w:r>
    <w:r w:rsidRPr="00463F3D">
      <w:rPr>
        <w:sz w:val="18"/>
        <w:szCs w:val="18"/>
        <w:lang w:val="en-US"/>
      </w:rPr>
      <w:t>e</w:t>
    </w:r>
    <w:r w:rsidRPr="00C10274">
      <w:rPr>
        <w:sz w:val="18"/>
        <w:szCs w:val="18"/>
        <w:lang w:val="en-US"/>
      </w:rPr>
      <w:t>-</w:t>
    </w:r>
    <w:r w:rsidRPr="00463F3D">
      <w:rPr>
        <w:sz w:val="18"/>
        <w:szCs w:val="18"/>
        <w:lang w:val="en-US"/>
      </w:rPr>
      <w:t>mail</w:t>
    </w:r>
    <w:r w:rsidRPr="00C10274">
      <w:rPr>
        <w:sz w:val="18"/>
        <w:szCs w:val="18"/>
        <w:lang w:val="en-US"/>
      </w:rPr>
      <w:t xml:space="preserve">: </w:t>
    </w:r>
    <w:hyperlink r:id="rId1" w:history="1">
      <w:r w:rsidRPr="00463F3D">
        <w:rPr>
          <w:rStyle w:val="a9"/>
          <w:sz w:val="18"/>
          <w:szCs w:val="18"/>
          <w:lang w:val="en-US"/>
        </w:rPr>
        <w:t>audit</w:t>
      </w:r>
      <w:r w:rsidRPr="00C10274">
        <w:rPr>
          <w:rStyle w:val="a9"/>
          <w:sz w:val="18"/>
          <w:szCs w:val="18"/>
          <w:lang w:val="en-US"/>
        </w:rPr>
        <w:t>_</w:t>
      </w:r>
      <w:r w:rsidRPr="00463F3D">
        <w:rPr>
          <w:rStyle w:val="a9"/>
          <w:sz w:val="18"/>
          <w:szCs w:val="18"/>
          <w:lang w:val="en-US"/>
        </w:rPr>
        <w:t>impuls</w:t>
      </w:r>
      <w:r w:rsidRPr="00C10274">
        <w:rPr>
          <w:rStyle w:val="a9"/>
          <w:sz w:val="18"/>
          <w:szCs w:val="18"/>
          <w:lang w:val="en-US"/>
        </w:rPr>
        <w:t>@</w:t>
      </w:r>
      <w:r w:rsidRPr="00463F3D">
        <w:rPr>
          <w:rStyle w:val="a9"/>
          <w:sz w:val="18"/>
          <w:szCs w:val="18"/>
          <w:lang w:val="en-US"/>
        </w:rPr>
        <w:t>mail</w:t>
      </w:r>
      <w:r w:rsidRPr="00C10274">
        <w:rPr>
          <w:rStyle w:val="a9"/>
          <w:sz w:val="18"/>
          <w:szCs w:val="18"/>
          <w:lang w:val="en-US"/>
        </w:rPr>
        <w:t>.</w:t>
      </w:r>
      <w:r w:rsidRPr="00463F3D">
        <w:rPr>
          <w:rStyle w:val="a9"/>
          <w:sz w:val="18"/>
          <w:szCs w:val="18"/>
          <w:lang w:val="en-US"/>
        </w:rPr>
        <w:t>ru</w:t>
      </w:r>
    </w:hyperlink>
  </w:p>
  <w:p w:rsidR="00741EE4" w:rsidRPr="00463F3D" w:rsidRDefault="00741EE4" w:rsidP="009475CB">
    <w:pPr>
      <w:pStyle w:val="a5"/>
      <w:tabs>
        <w:tab w:val="clear" w:pos="9355"/>
        <w:tab w:val="right" w:pos="9214"/>
      </w:tabs>
      <w:rPr>
        <w:sz w:val="18"/>
        <w:szCs w:val="18"/>
      </w:rPr>
    </w:pPr>
    <w:r w:rsidRPr="00463F3D">
      <w:rPr>
        <w:sz w:val="18"/>
        <w:szCs w:val="18"/>
      </w:rPr>
      <w:t xml:space="preserve">ул. </w:t>
    </w:r>
    <w:proofErr w:type="gramStart"/>
    <w:r w:rsidRPr="00463F3D">
      <w:rPr>
        <w:sz w:val="18"/>
        <w:szCs w:val="18"/>
      </w:rPr>
      <w:t>Северная</w:t>
    </w:r>
    <w:proofErr w:type="gramEnd"/>
    <w:r w:rsidRPr="00463F3D">
      <w:rPr>
        <w:sz w:val="18"/>
        <w:szCs w:val="18"/>
      </w:rPr>
      <w:t xml:space="preserve"> (пос. Шершни), 46-а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63F3D">
      <w:rPr>
        <w:sz w:val="18"/>
        <w:szCs w:val="18"/>
      </w:rPr>
      <w:t xml:space="preserve">сайт: </w:t>
    </w:r>
    <w:hyperlink r:id="rId2" w:history="1">
      <w:r w:rsidRPr="00354353">
        <w:rPr>
          <w:rStyle w:val="a9"/>
          <w:sz w:val="18"/>
          <w:szCs w:val="18"/>
          <w:lang w:val="en-US"/>
        </w:rPr>
        <w:t>www</w:t>
      </w:r>
      <w:r w:rsidRPr="006A1435">
        <w:rPr>
          <w:rStyle w:val="a9"/>
          <w:sz w:val="18"/>
          <w:szCs w:val="18"/>
        </w:rPr>
        <w:t>.</w:t>
      </w:r>
      <w:r w:rsidRPr="00354353">
        <w:rPr>
          <w:rStyle w:val="a9"/>
          <w:sz w:val="18"/>
          <w:szCs w:val="18"/>
          <w:lang w:val="en-US"/>
        </w:rPr>
        <w:t>audit</w:t>
      </w:r>
      <w:r w:rsidRPr="006A1435">
        <w:rPr>
          <w:rStyle w:val="a9"/>
          <w:sz w:val="18"/>
          <w:szCs w:val="18"/>
        </w:rPr>
        <w:t>-</w:t>
      </w:r>
      <w:proofErr w:type="spellStart"/>
      <w:r w:rsidRPr="00354353">
        <w:rPr>
          <w:rStyle w:val="a9"/>
          <w:sz w:val="18"/>
          <w:szCs w:val="18"/>
          <w:lang w:val="en-US"/>
        </w:rPr>
        <w:t>impuls</w:t>
      </w:r>
      <w:proofErr w:type="spellEnd"/>
      <w:r w:rsidRPr="006A1435">
        <w:rPr>
          <w:rStyle w:val="a9"/>
          <w:sz w:val="18"/>
          <w:szCs w:val="18"/>
        </w:rPr>
        <w:t>.</w:t>
      </w:r>
      <w:proofErr w:type="spellStart"/>
      <w:r w:rsidRPr="00354353">
        <w:rPr>
          <w:rStyle w:val="a9"/>
          <w:sz w:val="18"/>
          <w:szCs w:val="18"/>
          <w:lang w:val="en-US"/>
        </w:rPr>
        <w:t>ru</w:t>
      </w:r>
      <w:proofErr w:type="spellEnd"/>
    </w:hyperlink>
  </w:p>
  <w:p w:rsidR="00741EE4" w:rsidRDefault="00741EE4" w:rsidP="006A1435">
    <w:pPr>
      <w:spacing w:after="20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E4" w:rsidRPr="00FF0655" w:rsidRDefault="00741EE4" w:rsidP="00543981">
    <w:pPr>
      <w:pStyle w:val="a5"/>
      <w:tabs>
        <w:tab w:val="left" w:pos="5812"/>
      </w:tabs>
      <w:jc w:val="right"/>
      <w:rPr>
        <w:rStyle w:val="ab"/>
        <w:color w:val="808080" w:themeColor="background1" w:themeShade="80"/>
        <w:sz w:val="4"/>
        <w:szCs w:val="18"/>
      </w:rPr>
    </w:pPr>
    <w:r w:rsidRPr="00FF0655">
      <w:rPr>
        <w:rStyle w:val="ab"/>
        <w:color w:val="808080" w:themeColor="background1" w:themeShade="80"/>
        <w:sz w:val="4"/>
        <w:szCs w:val="1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741EE4" w:rsidRPr="00FF0655" w:rsidRDefault="00741EE4" w:rsidP="00543981">
    <w:pPr>
      <w:pStyle w:val="a5"/>
      <w:tabs>
        <w:tab w:val="left" w:pos="5812"/>
      </w:tabs>
      <w:jc w:val="right"/>
      <w:rPr>
        <w:rStyle w:val="ab"/>
        <w:color w:val="808080" w:themeColor="background1" w:themeShade="80"/>
        <w:sz w:val="6"/>
        <w:u w:val="single"/>
      </w:rPr>
    </w:pPr>
    <w:r w:rsidRPr="00FF0655">
      <w:rPr>
        <w:rStyle w:val="ab"/>
        <w:color w:val="808080" w:themeColor="background1" w:themeShade="80"/>
        <w:sz w:val="4"/>
        <w:szCs w:val="18"/>
      </w:rPr>
      <w:t xml:space="preserve">                                                                                                                                             </w:t>
    </w:r>
  </w:p>
  <w:p w:rsidR="00741EE4" w:rsidRPr="00FF0655" w:rsidRDefault="00741EE4" w:rsidP="00543981">
    <w:pPr>
      <w:pStyle w:val="a5"/>
      <w:tabs>
        <w:tab w:val="left" w:pos="142"/>
      </w:tabs>
      <w:ind w:left="4956" w:hanging="4956"/>
      <w:rPr>
        <w:rFonts w:ascii="Monotype Corsiva" w:hAnsi="Monotype Corsiva"/>
        <w:color w:val="808080" w:themeColor="background1" w:themeShade="80"/>
        <w:sz w:val="22"/>
        <w:szCs w:val="18"/>
      </w:rPr>
    </w:pPr>
    <w:r w:rsidRPr="00FF0655">
      <w:rPr>
        <w:rStyle w:val="ab"/>
        <w:color w:val="808080" w:themeColor="background1" w:themeShade="80"/>
        <w:sz w:val="18"/>
        <w:szCs w:val="18"/>
      </w:rPr>
      <w:tab/>
    </w:r>
    <w:r w:rsidRPr="00FF0655">
      <w:rPr>
        <w:rStyle w:val="ab"/>
        <w:color w:val="808080" w:themeColor="background1" w:themeShade="80"/>
        <w:sz w:val="18"/>
        <w:szCs w:val="18"/>
      </w:rPr>
      <w:tab/>
    </w:r>
    <w:r w:rsidRPr="00FF0655">
      <w:rPr>
        <w:rStyle w:val="ab"/>
        <w:color w:val="808080" w:themeColor="background1" w:themeShade="80"/>
        <w:sz w:val="18"/>
        <w:szCs w:val="18"/>
      </w:rPr>
      <w:tab/>
    </w:r>
    <w:r w:rsidRPr="00FF0655">
      <w:rPr>
        <w:rStyle w:val="ab"/>
        <w:color w:val="808080" w:themeColor="background1" w:themeShade="80"/>
        <w:sz w:val="18"/>
        <w:szCs w:val="18"/>
      </w:rPr>
      <w:tab/>
      <w:t xml:space="preserve">454902, г. Челябинск, ул. </w:t>
    </w:r>
    <w:proofErr w:type="gramStart"/>
    <w:r w:rsidRPr="00FF0655">
      <w:rPr>
        <w:rStyle w:val="ab"/>
        <w:color w:val="808080" w:themeColor="background1" w:themeShade="80"/>
        <w:sz w:val="18"/>
        <w:szCs w:val="18"/>
      </w:rPr>
      <w:t>Северная</w:t>
    </w:r>
    <w:proofErr w:type="gramEnd"/>
    <w:r w:rsidRPr="00FF0655">
      <w:rPr>
        <w:rStyle w:val="ab"/>
        <w:color w:val="808080" w:themeColor="background1" w:themeShade="80"/>
        <w:sz w:val="18"/>
        <w:szCs w:val="18"/>
      </w:rPr>
      <w:t xml:space="preserve"> (Шершни), 46-А</w:t>
    </w:r>
  </w:p>
  <w:p w:rsidR="00741EE4" w:rsidRPr="00FF0655" w:rsidRDefault="00741EE4" w:rsidP="00543981">
    <w:pPr>
      <w:pStyle w:val="a5"/>
      <w:tabs>
        <w:tab w:val="left" w:pos="142"/>
      </w:tabs>
      <w:ind w:left="4956" w:hanging="4956"/>
      <w:rPr>
        <w:color w:val="808080" w:themeColor="background1" w:themeShade="80"/>
        <w:sz w:val="18"/>
        <w:szCs w:val="18"/>
      </w:rPr>
    </w:pPr>
    <w:r w:rsidRPr="00FF0655">
      <w:rPr>
        <w:rFonts w:ascii="Monotype Corsiva" w:hAnsi="Monotype Corsiva"/>
        <w:color w:val="808080" w:themeColor="background1" w:themeShade="80"/>
        <w:sz w:val="22"/>
        <w:szCs w:val="18"/>
      </w:rPr>
      <w:t>ООО «Аудит-Импульс»</w:t>
    </w:r>
    <w:r w:rsidRPr="00FF0655">
      <w:rPr>
        <w:rFonts w:ascii="Monotype Corsiva" w:hAnsi="Monotype Corsiva"/>
        <w:color w:val="808080" w:themeColor="background1" w:themeShade="80"/>
        <w:sz w:val="22"/>
        <w:szCs w:val="18"/>
      </w:rPr>
      <w:tab/>
    </w:r>
    <w:r w:rsidRPr="00FF0655">
      <w:rPr>
        <w:rFonts w:ascii="Monotype Corsiva" w:hAnsi="Monotype Corsiva"/>
        <w:color w:val="808080" w:themeColor="background1" w:themeShade="80"/>
        <w:sz w:val="22"/>
        <w:szCs w:val="18"/>
      </w:rPr>
      <w:tab/>
    </w:r>
    <w:r w:rsidRPr="00FF0655">
      <w:rPr>
        <w:rStyle w:val="ab"/>
        <w:color w:val="808080" w:themeColor="background1" w:themeShade="80"/>
        <w:sz w:val="18"/>
        <w:szCs w:val="18"/>
      </w:rPr>
      <w:t xml:space="preserve"> </w:t>
    </w:r>
    <w:r w:rsidRPr="00FF0655">
      <w:rPr>
        <w:rFonts w:ascii="Monotype Corsiva" w:hAnsi="Monotype Corsiva"/>
        <w:color w:val="808080" w:themeColor="background1" w:themeShade="80"/>
        <w:sz w:val="22"/>
        <w:szCs w:val="18"/>
      </w:rPr>
      <w:tab/>
    </w:r>
    <w:r w:rsidRPr="00FF0655">
      <w:rPr>
        <w:rStyle w:val="ab"/>
        <w:color w:val="808080" w:themeColor="background1" w:themeShade="80"/>
        <w:sz w:val="18"/>
      </w:rPr>
      <w:t>Т</w:t>
    </w:r>
    <w:r w:rsidRPr="00FF0655">
      <w:rPr>
        <w:color w:val="808080" w:themeColor="background1" w:themeShade="80"/>
        <w:sz w:val="18"/>
        <w:szCs w:val="18"/>
      </w:rPr>
      <w:t>ел/факс:8 (351)  211-68-74; 211-68-75</w:t>
    </w:r>
  </w:p>
  <w:p w:rsidR="00741EE4" w:rsidRPr="00FF0655" w:rsidRDefault="00741EE4" w:rsidP="00543981">
    <w:pPr>
      <w:pStyle w:val="a5"/>
      <w:tabs>
        <w:tab w:val="clear" w:pos="9355"/>
        <w:tab w:val="left" w:pos="142"/>
        <w:tab w:val="right" w:pos="9356"/>
      </w:tabs>
      <w:rPr>
        <w:color w:val="808080" w:themeColor="background1" w:themeShade="80"/>
        <w:sz w:val="18"/>
        <w:szCs w:val="18"/>
      </w:rPr>
    </w:pPr>
    <w:r w:rsidRPr="00FF0655">
      <w:rPr>
        <w:color w:val="808080" w:themeColor="background1" w:themeShade="80"/>
        <w:sz w:val="18"/>
        <w:szCs w:val="18"/>
      </w:rPr>
      <w:tab/>
    </w:r>
    <w:r w:rsidRPr="00FF0655">
      <w:rPr>
        <w:color w:val="808080" w:themeColor="background1" w:themeShade="80"/>
        <w:sz w:val="18"/>
        <w:szCs w:val="18"/>
      </w:rPr>
      <w:tab/>
    </w:r>
    <w:r w:rsidRPr="00FF0655">
      <w:rPr>
        <w:color w:val="808080" w:themeColor="background1" w:themeShade="80"/>
        <w:sz w:val="18"/>
        <w:szCs w:val="18"/>
      </w:rPr>
      <w:tab/>
      <w:t xml:space="preserve">Сайт: </w:t>
    </w:r>
    <w:r w:rsidRPr="00FF0655">
      <w:rPr>
        <w:color w:val="808080" w:themeColor="background1" w:themeShade="80"/>
        <w:sz w:val="18"/>
        <w:szCs w:val="18"/>
        <w:lang w:val="en-US"/>
      </w:rPr>
      <w:t>www</w:t>
    </w:r>
    <w:r w:rsidRPr="00FF0655">
      <w:rPr>
        <w:color w:val="808080" w:themeColor="background1" w:themeShade="80"/>
        <w:sz w:val="18"/>
        <w:szCs w:val="18"/>
      </w:rPr>
      <w:t>.</w:t>
    </w:r>
    <w:r w:rsidRPr="00FF0655">
      <w:rPr>
        <w:color w:val="808080" w:themeColor="background1" w:themeShade="80"/>
        <w:sz w:val="18"/>
        <w:szCs w:val="18"/>
        <w:lang w:val="en-US"/>
      </w:rPr>
      <w:t>audit</w:t>
    </w:r>
    <w:r w:rsidRPr="00FF0655">
      <w:rPr>
        <w:color w:val="808080" w:themeColor="background1" w:themeShade="80"/>
        <w:sz w:val="18"/>
        <w:szCs w:val="18"/>
      </w:rPr>
      <w:t>-</w:t>
    </w:r>
    <w:proofErr w:type="spellStart"/>
    <w:r w:rsidRPr="00FF0655">
      <w:rPr>
        <w:color w:val="808080" w:themeColor="background1" w:themeShade="80"/>
        <w:sz w:val="18"/>
        <w:szCs w:val="18"/>
        <w:lang w:val="en-US"/>
      </w:rPr>
      <w:t>impuls</w:t>
    </w:r>
    <w:proofErr w:type="spellEnd"/>
    <w:r w:rsidRPr="00FF0655">
      <w:rPr>
        <w:color w:val="808080" w:themeColor="background1" w:themeShade="80"/>
        <w:sz w:val="18"/>
        <w:szCs w:val="18"/>
      </w:rPr>
      <w:t>.</w:t>
    </w:r>
    <w:proofErr w:type="spellStart"/>
    <w:r w:rsidRPr="00FF0655">
      <w:rPr>
        <w:color w:val="808080" w:themeColor="background1" w:themeShade="80"/>
        <w:sz w:val="18"/>
        <w:szCs w:val="18"/>
        <w:lang w:val="en-US"/>
      </w:rPr>
      <w:t>ru</w:t>
    </w:r>
    <w:proofErr w:type="spellEnd"/>
  </w:p>
  <w:p w:rsidR="00741EE4" w:rsidRPr="00084C50" w:rsidRDefault="00741EE4" w:rsidP="00C27B4C">
    <w:pPr>
      <w:pStyle w:val="a5"/>
      <w:jc w:val="right"/>
      <w:rPr>
        <w:color w:val="808080" w:themeColor="background1" w:themeShade="80"/>
        <w:sz w:val="28"/>
      </w:rPr>
    </w:pPr>
    <w:r w:rsidRPr="00FF0655">
      <w:rPr>
        <w:color w:val="808080" w:themeColor="background1" w:themeShade="80"/>
        <w:sz w:val="18"/>
        <w:szCs w:val="18"/>
        <w:lang w:val="en-US"/>
      </w:rPr>
      <w:t>E</w:t>
    </w:r>
    <w:r w:rsidRPr="00FF0655">
      <w:rPr>
        <w:color w:val="808080" w:themeColor="background1" w:themeShade="80"/>
        <w:sz w:val="18"/>
        <w:szCs w:val="18"/>
      </w:rPr>
      <w:t>-</w:t>
    </w:r>
    <w:r w:rsidRPr="00FF0655">
      <w:rPr>
        <w:color w:val="808080" w:themeColor="background1" w:themeShade="80"/>
        <w:sz w:val="18"/>
        <w:szCs w:val="18"/>
        <w:lang w:val="en-US"/>
      </w:rPr>
      <w:t>mail</w:t>
    </w:r>
    <w:r w:rsidRPr="00FF0655">
      <w:rPr>
        <w:color w:val="808080" w:themeColor="background1" w:themeShade="80"/>
        <w:sz w:val="18"/>
        <w:szCs w:val="18"/>
      </w:rPr>
      <w:t xml:space="preserve">: </w:t>
    </w:r>
    <w:hyperlink r:id="rId1" w:history="1">
      <w:r w:rsidRPr="00FF0655">
        <w:rPr>
          <w:rStyle w:val="a9"/>
          <w:color w:val="808080" w:themeColor="background1" w:themeShade="80"/>
          <w:sz w:val="18"/>
          <w:szCs w:val="18"/>
          <w:lang w:val="en-US"/>
        </w:rPr>
        <w:t>audit</w:t>
      </w:r>
      <w:r w:rsidRPr="00084C50">
        <w:rPr>
          <w:rStyle w:val="a9"/>
          <w:color w:val="808080" w:themeColor="background1" w:themeShade="80"/>
          <w:sz w:val="18"/>
          <w:szCs w:val="18"/>
        </w:rPr>
        <w:t>_</w:t>
      </w:r>
      <w:r w:rsidRPr="00FF0655">
        <w:rPr>
          <w:rStyle w:val="a9"/>
          <w:color w:val="808080" w:themeColor="background1" w:themeShade="80"/>
          <w:sz w:val="18"/>
          <w:szCs w:val="18"/>
          <w:lang w:val="en-US"/>
        </w:rPr>
        <w:t>impuls</w:t>
      </w:r>
      <w:r w:rsidRPr="00084C50">
        <w:rPr>
          <w:rStyle w:val="a9"/>
          <w:color w:val="808080" w:themeColor="background1" w:themeShade="80"/>
          <w:sz w:val="18"/>
          <w:szCs w:val="18"/>
        </w:rPr>
        <w:t>@</w:t>
      </w:r>
      <w:r w:rsidRPr="00FF0655">
        <w:rPr>
          <w:rStyle w:val="a9"/>
          <w:color w:val="808080" w:themeColor="background1" w:themeShade="80"/>
          <w:sz w:val="18"/>
          <w:szCs w:val="18"/>
          <w:lang w:val="en-US"/>
        </w:rPr>
        <w:t>mail</w:t>
      </w:r>
      <w:r w:rsidRPr="00084C50">
        <w:rPr>
          <w:rStyle w:val="a9"/>
          <w:color w:val="808080" w:themeColor="background1" w:themeShade="80"/>
          <w:sz w:val="18"/>
          <w:szCs w:val="18"/>
        </w:rPr>
        <w:t>.</w:t>
      </w:r>
      <w:proofErr w:type="spellStart"/>
      <w:r w:rsidRPr="00FF0655">
        <w:rPr>
          <w:rStyle w:val="a9"/>
          <w:color w:val="808080" w:themeColor="background1" w:themeShade="80"/>
          <w:sz w:val="18"/>
          <w:szCs w:val="1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4" w:rsidRDefault="006B4EE4" w:rsidP="00AC0B25">
      <w:r>
        <w:separator/>
      </w:r>
    </w:p>
  </w:footnote>
  <w:footnote w:type="continuationSeparator" w:id="0">
    <w:p w:rsidR="006B4EE4" w:rsidRDefault="006B4EE4" w:rsidP="00AC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84"/>
    </w:tblGrid>
    <w:tr w:rsidR="00F65561" w:rsidRPr="00C27B4C" w:rsidTr="00F65561">
      <w:trPr>
        <w:trHeight w:val="1982"/>
      </w:trPr>
      <w:tc>
        <w:tcPr>
          <w:tcW w:w="9284" w:type="dxa"/>
          <w:vAlign w:val="center"/>
        </w:tcPr>
        <w:p w:rsidR="00F65561" w:rsidRPr="00FF0655" w:rsidRDefault="00F65561" w:rsidP="00FF0655">
          <w:pPr>
            <w:pStyle w:val="11"/>
            <w:spacing w:before="240" w:line="276" w:lineRule="auto"/>
            <w:rPr>
              <w:b w:val="0"/>
              <w:sz w:val="20"/>
              <w:szCs w:val="16"/>
            </w:rPr>
          </w:pPr>
          <w:r w:rsidRPr="00FF0655">
            <w:rPr>
              <w:b w:val="0"/>
              <w:sz w:val="20"/>
              <w:szCs w:val="16"/>
            </w:rPr>
            <w:t>ОБЩЕСТВО С ОГРАНИЧЕННОЙ ОТВЕТСТВЕННОСТЬЮ</w:t>
          </w:r>
        </w:p>
        <w:p w:rsidR="00F65561" w:rsidRPr="00FF0655" w:rsidRDefault="00F65561" w:rsidP="00FF0655">
          <w:pPr>
            <w:pStyle w:val="6"/>
            <w:spacing w:line="276" w:lineRule="auto"/>
            <w:jc w:val="center"/>
            <w:rPr>
              <w:rFonts w:ascii="Monotype Corsiva" w:hAnsi="Monotype Corsiva"/>
              <w:sz w:val="52"/>
              <w:szCs w:val="28"/>
            </w:rPr>
          </w:pPr>
          <w:r w:rsidRPr="00FF0655">
            <w:rPr>
              <w:rFonts w:ascii="Monotype Corsiva" w:hAnsi="Monotype Corsiva"/>
              <w:sz w:val="52"/>
              <w:szCs w:val="28"/>
            </w:rPr>
            <w:t>“АУДИТ-ИМПУЛЬС”</w:t>
          </w:r>
        </w:p>
        <w:p w:rsidR="00F65561" w:rsidRPr="00CB479D" w:rsidRDefault="00F65561" w:rsidP="00CB479D">
          <w:pPr>
            <w:rPr>
              <w:sz w:val="2"/>
              <w:lang w:eastAsia="ar-SA"/>
            </w:rPr>
          </w:pPr>
          <w:r w:rsidRPr="00CB479D">
            <w:rPr>
              <w:sz w:val="2"/>
              <w:lang w:eastAsia="ar-SA"/>
            </w:rPr>
            <w:t>_______________</w:t>
          </w:r>
          <w:r>
            <w:rPr>
              <w:sz w:val="2"/>
              <w:lang w:eastAsia="ar-SA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CB479D">
            <w:rPr>
              <w:sz w:val="2"/>
              <w:lang w:eastAsia="ar-SA"/>
            </w:rPr>
            <w:t>_________________________________________</w:t>
          </w:r>
        </w:p>
        <w:p w:rsidR="00F65561" w:rsidRPr="00FF0655" w:rsidRDefault="00F65561" w:rsidP="00543981">
          <w:pPr>
            <w:jc w:val="center"/>
            <w:rPr>
              <w:sz w:val="10"/>
              <w:lang w:eastAsia="ar-SA"/>
            </w:rPr>
          </w:pPr>
        </w:p>
        <w:p w:rsidR="00F65561" w:rsidRPr="00CB479D" w:rsidRDefault="00F65561" w:rsidP="00543981">
          <w:pPr>
            <w:jc w:val="center"/>
            <w:rPr>
              <w:lang w:eastAsia="ar-SA"/>
            </w:rPr>
          </w:pPr>
          <w:r w:rsidRPr="00CB479D">
            <w:rPr>
              <w:sz w:val="22"/>
              <w:lang w:eastAsia="ar-SA"/>
            </w:rPr>
            <w:t>Член СРО НП «Аудиторская Ассоциация Содружество»</w:t>
          </w:r>
        </w:p>
        <w:p w:rsidR="00F65561" w:rsidRPr="00C27B4C" w:rsidRDefault="00F65561" w:rsidP="00C27B4C">
          <w:pPr>
            <w:snapToGrid w:val="0"/>
            <w:ind w:firstLine="34"/>
            <w:rPr>
              <w:i/>
              <w:sz w:val="20"/>
            </w:rPr>
          </w:pPr>
          <w:r w:rsidRPr="00C27B4C">
            <w:rPr>
              <w:noProof/>
              <w:sz w:val="20"/>
            </w:rPr>
            <w:drawing>
              <wp:anchor distT="0" distB="0" distL="114300" distR="114300" simplePos="0" relativeHeight="251660288" behindDoc="1" locked="0" layoutInCell="1" allowOverlap="1" wp14:anchorId="76A89C70" wp14:editId="3D865DBD">
                <wp:simplePos x="0" y="0"/>
                <wp:positionH relativeFrom="margin">
                  <wp:posOffset>28575</wp:posOffset>
                </wp:positionH>
                <wp:positionV relativeFrom="margin">
                  <wp:posOffset>75565</wp:posOffset>
                </wp:positionV>
                <wp:extent cx="1529715" cy="1209675"/>
                <wp:effectExtent l="19050" t="0" r="0" b="0"/>
                <wp:wrapTight wrapText="bothSides">
                  <wp:wrapPolygon edited="0">
                    <wp:start x="-269" y="0"/>
                    <wp:lineTo x="-269" y="21430"/>
                    <wp:lineTo x="21519" y="21430"/>
                    <wp:lineTo x="21519" y="0"/>
                    <wp:lineTo x="-269" y="0"/>
                  </wp:wrapPolygon>
                </wp:wrapTight>
                <wp:docPr id="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7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41EE4" w:rsidRPr="00C27B4C" w:rsidRDefault="00741EE4" w:rsidP="00543981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6D0"/>
    <w:multiLevelType w:val="hybridMultilevel"/>
    <w:tmpl w:val="DF48797A"/>
    <w:lvl w:ilvl="0" w:tplc="2E3C0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118"/>
    <w:multiLevelType w:val="hybridMultilevel"/>
    <w:tmpl w:val="52501C14"/>
    <w:lvl w:ilvl="0" w:tplc="BDD887E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27F8"/>
    <w:multiLevelType w:val="multilevel"/>
    <w:tmpl w:val="0E6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16FCA"/>
    <w:multiLevelType w:val="multilevel"/>
    <w:tmpl w:val="AA5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D5DCD"/>
    <w:multiLevelType w:val="multilevel"/>
    <w:tmpl w:val="86EE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25"/>
    <w:rsid w:val="00034DC4"/>
    <w:rsid w:val="00063A23"/>
    <w:rsid w:val="00084C50"/>
    <w:rsid w:val="00126544"/>
    <w:rsid w:val="00180151"/>
    <w:rsid w:val="001831F1"/>
    <w:rsid w:val="0024526E"/>
    <w:rsid w:val="00252451"/>
    <w:rsid w:val="0029325B"/>
    <w:rsid w:val="00315530"/>
    <w:rsid w:val="003F64EC"/>
    <w:rsid w:val="0040295D"/>
    <w:rsid w:val="004122D4"/>
    <w:rsid w:val="004250F2"/>
    <w:rsid w:val="004923CE"/>
    <w:rsid w:val="004E5428"/>
    <w:rsid w:val="004F1A03"/>
    <w:rsid w:val="00503F48"/>
    <w:rsid w:val="005111C6"/>
    <w:rsid w:val="00543981"/>
    <w:rsid w:val="005E07C8"/>
    <w:rsid w:val="005E12B1"/>
    <w:rsid w:val="005E5022"/>
    <w:rsid w:val="006260A8"/>
    <w:rsid w:val="0065714C"/>
    <w:rsid w:val="00663B00"/>
    <w:rsid w:val="006A1435"/>
    <w:rsid w:val="006B4EE4"/>
    <w:rsid w:val="006C5DC0"/>
    <w:rsid w:val="00713680"/>
    <w:rsid w:val="007166C9"/>
    <w:rsid w:val="007239FC"/>
    <w:rsid w:val="00741EE4"/>
    <w:rsid w:val="007F049E"/>
    <w:rsid w:val="00806472"/>
    <w:rsid w:val="00814AD4"/>
    <w:rsid w:val="008E067D"/>
    <w:rsid w:val="008F0E00"/>
    <w:rsid w:val="00914238"/>
    <w:rsid w:val="009227DA"/>
    <w:rsid w:val="009475CB"/>
    <w:rsid w:val="009606EE"/>
    <w:rsid w:val="00995D1D"/>
    <w:rsid w:val="009E72B9"/>
    <w:rsid w:val="00A23D7D"/>
    <w:rsid w:val="00A469C0"/>
    <w:rsid w:val="00AC0B25"/>
    <w:rsid w:val="00B10EE5"/>
    <w:rsid w:val="00B2324C"/>
    <w:rsid w:val="00B314AB"/>
    <w:rsid w:val="00B55B67"/>
    <w:rsid w:val="00BC13E8"/>
    <w:rsid w:val="00BE16CF"/>
    <w:rsid w:val="00C0541A"/>
    <w:rsid w:val="00C10274"/>
    <w:rsid w:val="00C27B4C"/>
    <w:rsid w:val="00C66EA0"/>
    <w:rsid w:val="00CB479D"/>
    <w:rsid w:val="00CE139A"/>
    <w:rsid w:val="00D35FEC"/>
    <w:rsid w:val="00D6052D"/>
    <w:rsid w:val="00D64B9B"/>
    <w:rsid w:val="00DC1BD6"/>
    <w:rsid w:val="00DC1E40"/>
    <w:rsid w:val="00DC75FD"/>
    <w:rsid w:val="00DF5AD3"/>
    <w:rsid w:val="00ED1760"/>
    <w:rsid w:val="00F00008"/>
    <w:rsid w:val="00F139F8"/>
    <w:rsid w:val="00F560FC"/>
    <w:rsid w:val="00F65561"/>
    <w:rsid w:val="00FB29D2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B25"/>
    <w:pPr>
      <w:keepNext/>
      <w:suppressAutoHyphens/>
      <w:jc w:val="center"/>
      <w:outlineLvl w:val="0"/>
    </w:pPr>
    <w:rPr>
      <w:b/>
      <w:sz w:val="7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C0B25"/>
    <w:pPr>
      <w:keepNext/>
      <w:suppressAutoHyphens/>
      <w:outlineLvl w:val="2"/>
    </w:pPr>
    <w:rPr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C0B25"/>
    <w:pPr>
      <w:keepNext/>
      <w:suppressAutoHyphens/>
      <w:outlineLvl w:val="3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AC0B25"/>
    <w:pPr>
      <w:keepNext/>
      <w:suppressAutoHyphens/>
      <w:jc w:val="right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B25"/>
  </w:style>
  <w:style w:type="paragraph" w:styleId="a5">
    <w:name w:val="footer"/>
    <w:basedOn w:val="a"/>
    <w:link w:val="a6"/>
    <w:unhideWhenUsed/>
    <w:rsid w:val="00AC0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B25"/>
  </w:style>
  <w:style w:type="character" w:customStyle="1" w:styleId="10">
    <w:name w:val="Заголовок 1 Знак"/>
    <w:basedOn w:val="a0"/>
    <w:link w:val="1"/>
    <w:rsid w:val="00AC0B25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C0B2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C0B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C0B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AC0B25"/>
    <w:pPr>
      <w:suppressAutoHyphens/>
      <w:jc w:val="center"/>
    </w:pPr>
    <w:rPr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0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B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0EE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1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15530"/>
  </w:style>
  <w:style w:type="character" w:customStyle="1" w:styleId="20">
    <w:name w:val="Заголовок 2 Знак"/>
    <w:basedOn w:val="a0"/>
    <w:link w:val="2"/>
    <w:uiPriority w:val="9"/>
    <w:semiHidden/>
    <w:rsid w:val="00BE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head-control">
    <w:name w:val="incut-head-control"/>
    <w:basedOn w:val="a0"/>
    <w:rsid w:val="00BE16CF"/>
  </w:style>
  <w:style w:type="paragraph" w:styleId="ac">
    <w:name w:val="Normal (Web)"/>
    <w:basedOn w:val="a"/>
    <w:uiPriority w:val="99"/>
    <w:unhideWhenUsed/>
    <w:rsid w:val="00BE16CF"/>
    <w:pPr>
      <w:spacing w:before="100" w:beforeAutospacing="1" w:after="100" w:afterAutospacing="1"/>
    </w:pPr>
  </w:style>
  <w:style w:type="character" w:customStyle="1" w:styleId="incut-head-sub">
    <w:name w:val="incut-head-sub"/>
    <w:basedOn w:val="a0"/>
    <w:rsid w:val="00BE16CF"/>
  </w:style>
  <w:style w:type="paragraph" w:customStyle="1" w:styleId="ConsPlusNormal">
    <w:name w:val="ConsPlusNormal"/>
    <w:rsid w:val="0096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6052D"/>
    <w:rPr>
      <w:color w:val="800080" w:themeColor="followedHyperlink"/>
      <w:u w:val="single"/>
    </w:rPr>
  </w:style>
  <w:style w:type="character" w:styleId="HTML">
    <w:name w:val="HTML Acronym"/>
    <w:uiPriority w:val="99"/>
    <w:semiHidden/>
    <w:unhideWhenUsed/>
    <w:rsid w:val="00914238"/>
  </w:style>
  <w:style w:type="character" w:styleId="ae">
    <w:name w:val="Strong"/>
    <w:basedOn w:val="a0"/>
    <w:uiPriority w:val="22"/>
    <w:qFormat/>
    <w:rsid w:val="0024526E"/>
    <w:rPr>
      <w:b/>
      <w:bCs/>
    </w:rPr>
  </w:style>
  <w:style w:type="paragraph" w:styleId="af">
    <w:name w:val="List Paragraph"/>
    <w:basedOn w:val="a"/>
    <w:uiPriority w:val="34"/>
    <w:qFormat/>
    <w:rsid w:val="002452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B25"/>
    <w:pPr>
      <w:keepNext/>
      <w:suppressAutoHyphens/>
      <w:jc w:val="center"/>
      <w:outlineLvl w:val="0"/>
    </w:pPr>
    <w:rPr>
      <w:b/>
      <w:sz w:val="7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C0B25"/>
    <w:pPr>
      <w:keepNext/>
      <w:suppressAutoHyphens/>
      <w:outlineLvl w:val="2"/>
    </w:pPr>
    <w:rPr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C0B25"/>
    <w:pPr>
      <w:keepNext/>
      <w:suppressAutoHyphens/>
      <w:outlineLvl w:val="3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AC0B25"/>
    <w:pPr>
      <w:keepNext/>
      <w:suppressAutoHyphens/>
      <w:jc w:val="right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B25"/>
  </w:style>
  <w:style w:type="paragraph" w:styleId="a5">
    <w:name w:val="footer"/>
    <w:basedOn w:val="a"/>
    <w:link w:val="a6"/>
    <w:unhideWhenUsed/>
    <w:rsid w:val="00AC0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B25"/>
  </w:style>
  <w:style w:type="character" w:customStyle="1" w:styleId="10">
    <w:name w:val="Заголовок 1 Знак"/>
    <w:basedOn w:val="a0"/>
    <w:link w:val="1"/>
    <w:rsid w:val="00AC0B25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C0B2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C0B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C0B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AC0B25"/>
    <w:pPr>
      <w:suppressAutoHyphens/>
      <w:jc w:val="center"/>
    </w:pPr>
    <w:rPr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0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B2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0EE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1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15530"/>
  </w:style>
  <w:style w:type="character" w:customStyle="1" w:styleId="20">
    <w:name w:val="Заголовок 2 Знак"/>
    <w:basedOn w:val="a0"/>
    <w:link w:val="2"/>
    <w:uiPriority w:val="9"/>
    <w:semiHidden/>
    <w:rsid w:val="00BE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head-control">
    <w:name w:val="incut-head-control"/>
    <w:basedOn w:val="a0"/>
    <w:rsid w:val="00BE16CF"/>
  </w:style>
  <w:style w:type="paragraph" w:styleId="ac">
    <w:name w:val="Normal (Web)"/>
    <w:basedOn w:val="a"/>
    <w:uiPriority w:val="99"/>
    <w:unhideWhenUsed/>
    <w:rsid w:val="00BE16CF"/>
    <w:pPr>
      <w:spacing w:before="100" w:beforeAutospacing="1" w:after="100" w:afterAutospacing="1"/>
    </w:pPr>
  </w:style>
  <w:style w:type="character" w:customStyle="1" w:styleId="incut-head-sub">
    <w:name w:val="incut-head-sub"/>
    <w:basedOn w:val="a0"/>
    <w:rsid w:val="00BE16CF"/>
  </w:style>
  <w:style w:type="paragraph" w:customStyle="1" w:styleId="ConsPlusNormal">
    <w:name w:val="ConsPlusNormal"/>
    <w:rsid w:val="0096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6052D"/>
    <w:rPr>
      <w:color w:val="800080" w:themeColor="followedHyperlink"/>
      <w:u w:val="single"/>
    </w:rPr>
  </w:style>
  <w:style w:type="character" w:styleId="HTML">
    <w:name w:val="HTML Acronym"/>
    <w:uiPriority w:val="99"/>
    <w:semiHidden/>
    <w:unhideWhenUsed/>
    <w:rsid w:val="00914238"/>
  </w:style>
  <w:style w:type="character" w:styleId="ae">
    <w:name w:val="Strong"/>
    <w:basedOn w:val="a0"/>
    <w:uiPriority w:val="22"/>
    <w:qFormat/>
    <w:rsid w:val="0024526E"/>
    <w:rPr>
      <w:b/>
      <w:bCs/>
    </w:rPr>
  </w:style>
  <w:style w:type="paragraph" w:styleId="af">
    <w:name w:val="List Paragraph"/>
    <w:basedOn w:val="a"/>
    <w:uiPriority w:val="34"/>
    <w:qFormat/>
    <w:rsid w:val="002452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s.action-emails.ru/T/OFC4/L2S/5404/B2997025/96LO/783832/28336743/ZjrqbI/1/1323570117/X61Gd494/I/796811/XQzXz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f.ru/branches/ulyanovsk/news/~2016/11/23/1245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s.action-emails.ru/T/OFC4/L2S/5404/B2997025/96LO/783832/28336740/powZRG/1/1323570117/X61Gd494/I/796811/XQzXz8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dit-impuls.ru" TargetMode="External"/><Relationship Id="rId1" Type="http://schemas.openxmlformats.org/officeDocument/2006/relationships/hyperlink" Target="mailto:audit_impuls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dit_impuls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7BCE-5999-472D-A61E-1C840DAD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2015-02-18T07:13:00Z</cp:lastPrinted>
  <dcterms:created xsi:type="dcterms:W3CDTF">2016-11-30T05:52:00Z</dcterms:created>
  <dcterms:modified xsi:type="dcterms:W3CDTF">2016-11-30T05:52:00Z</dcterms:modified>
</cp:coreProperties>
</file>